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6943FF" w14:textId="3284EE3F" w:rsidR="001564F1" w:rsidRPr="001564F1" w:rsidRDefault="001564F1" w:rsidP="3BF1C14B">
      <w:pPr>
        <w:rPr>
          <w:rFonts w:ascii="Arial" w:eastAsia="Arial" w:hAnsi="Arial" w:cs="Arial"/>
        </w:rPr>
      </w:pPr>
      <w:r w:rsidRPr="3BF1C14B">
        <w:rPr>
          <w:rFonts w:ascii="Arial" w:eastAsia="Arial" w:hAnsi="Arial" w:cs="Arial"/>
        </w:rPr>
        <w:t>Model motion for trade union branches: </w:t>
      </w:r>
    </w:p>
    <w:p w14:paraId="56627A5B" w14:textId="3F121C40" w:rsidR="001564F1" w:rsidRPr="001564F1" w:rsidRDefault="001564F1" w:rsidP="3BF1C14B">
      <w:pPr>
        <w:rPr>
          <w:rFonts w:ascii="Arial" w:eastAsia="Arial" w:hAnsi="Arial" w:cs="Arial"/>
        </w:rPr>
      </w:pPr>
      <w:r w:rsidRPr="3BF1C14B">
        <w:rPr>
          <w:rFonts w:ascii="Arial" w:eastAsia="Arial" w:hAnsi="Arial" w:cs="Arial"/>
          <w:b/>
          <w:bCs/>
        </w:rPr>
        <w:t>Workplace day of action for Palestine, 28 November 2024</w:t>
      </w:r>
      <w:r w:rsidRPr="3BF1C14B">
        <w:rPr>
          <w:rFonts w:ascii="Arial" w:eastAsia="Arial" w:hAnsi="Arial" w:cs="Arial"/>
        </w:rPr>
        <w:t> </w:t>
      </w:r>
    </w:p>
    <w:p w14:paraId="6D521799" w14:textId="77777777" w:rsidR="001564F1" w:rsidRPr="001564F1" w:rsidRDefault="001564F1" w:rsidP="3BF1C14B">
      <w:pPr>
        <w:rPr>
          <w:rFonts w:ascii="Arial" w:eastAsia="Arial" w:hAnsi="Arial" w:cs="Arial"/>
        </w:rPr>
      </w:pPr>
    </w:p>
    <w:p w14:paraId="1AFCE47B" w14:textId="5DE7F92E" w:rsidR="001564F1" w:rsidRPr="001564F1" w:rsidRDefault="001564F1" w:rsidP="3BF1C14B">
      <w:pPr>
        <w:rPr>
          <w:rFonts w:ascii="Arial" w:eastAsia="Arial" w:hAnsi="Arial" w:cs="Arial"/>
        </w:rPr>
      </w:pPr>
      <w:r w:rsidRPr="3BF1C14B">
        <w:rPr>
          <w:rFonts w:ascii="Arial" w:eastAsia="Arial" w:hAnsi="Arial" w:cs="Arial"/>
        </w:rPr>
        <w:t>This branch notes: </w:t>
      </w:r>
    </w:p>
    <w:p w14:paraId="72D5F9FA" w14:textId="2766EF89" w:rsidR="001564F1" w:rsidRPr="001564F1" w:rsidRDefault="001564F1" w:rsidP="3BF1C14B">
      <w:pPr>
        <w:numPr>
          <w:ilvl w:val="0"/>
          <w:numId w:val="1"/>
        </w:numPr>
        <w:rPr>
          <w:rFonts w:ascii="Arial" w:eastAsia="Arial" w:hAnsi="Arial" w:cs="Arial"/>
        </w:rPr>
      </w:pPr>
      <w:r w:rsidRPr="3BF1C14B">
        <w:rPr>
          <w:rFonts w:ascii="Arial" w:eastAsia="Arial" w:hAnsi="Arial" w:cs="Arial"/>
        </w:rPr>
        <w:t>Israel’s military assault on Gaza has killed over 42,000 Palestinians, injured more than 70,000 and displaced almost all of Gaza’s population destroying housing, hospitals, schools and universities. </w:t>
      </w:r>
    </w:p>
    <w:p w14:paraId="15E3EDF9" w14:textId="06740C4C" w:rsidR="001564F1" w:rsidRPr="001564F1" w:rsidRDefault="001564F1" w:rsidP="3BF1C14B">
      <w:pPr>
        <w:numPr>
          <w:ilvl w:val="0"/>
          <w:numId w:val="2"/>
        </w:numPr>
        <w:rPr>
          <w:rFonts w:ascii="Arial" w:eastAsia="Arial" w:hAnsi="Arial" w:cs="Arial"/>
        </w:rPr>
      </w:pPr>
      <w:r w:rsidRPr="3BF1C14B">
        <w:rPr>
          <w:rFonts w:ascii="Arial" w:eastAsia="Arial" w:hAnsi="Arial" w:cs="Arial"/>
        </w:rPr>
        <w:t>Israel is currently on trial for genocide at the International Court of Justice (ICJ) and the prosecutor of the International Criminal Court (ICC) has applied for arrest warrants for senior Israeli leaders for crimes against humanity and war crimes. </w:t>
      </w:r>
    </w:p>
    <w:p w14:paraId="642D3090" w14:textId="47EF80A9" w:rsidR="001564F1" w:rsidRPr="001564F1" w:rsidRDefault="001564F1" w:rsidP="3BF1C14B">
      <w:pPr>
        <w:numPr>
          <w:ilvl w:val="0"/>
          <w:numId w:val="3"/>
        </w:numPr>
        <w:rPr>
          <w:rFonts w:ascii="Arial" w:eastAsia="Arial" w:hAnsi="Arial" w:cs="Arial"/>
        </w:rPr>
      </w:pPr>
      <w:r w:rsidRPr="3BF1C14B">
        <w:rPr>
          <w:rFonts w:ascii="Arial" w:eastAsia="Arial" w:hAnsi="Arial" w:cs="Arial"/>
        </w:rPr>
        <w:t>Israel’s offensive in Gaza follows decades of violations of Palestinian human rights and international law, ethnic cleansing, and the imposition of a system of oppression against all Palestinians that is recognised internationally as meeting the legal definition of apartheid. </w:t>
      </w:r>
    </w:p>
    <w:p w14:paraId="34ACEC9D" w14:textId="6989FDD8" w:rsidR="001564F1" w:rsidRPr="001564F1" w:rsidRDefault="001564F1" w:rsidP="3BF1C14B">
      <w:pPr>
        <w:numPr>
          <w:ilvl w:val="0"/>
          <w:numId w:val="4"/>
        </w:numPr>
        <w:rPr>
          <w:rFonts w:ascii="Arial" w:eastAsia="Arial" w:hAnsi="Arial" w:cs="Arial"/>
        </w:rPr>
      </w:pPr>
      <w:r w:rsidRPr="3BF1C14B">
        <w:rPr>
          <w:rFonts w:ascii="Arial" w:eastAsia="Arial" w:hAnsi="Arial" w:cs="Arial"/>
        </w:rPr>
        <w:t>Palestinian trade unionists are at the forefront of their people’s struggle for freedom and justice and have called on their counterparts to end all forms of complicity with Israel’s crimes.  </w:t>
      </w:r>
    </w:p>
    <w:p w14:paraId="68FE16E1" w14:textId="41B59EB2" w:rsidR="001564F1" w:rsidRPr="001564F1" w:rsidRDefault="001564F1" w:rsidP="3BF1C14B">
      <w:pPr>
        <w:numPr>
          <w:ilvl w:val="0"/>
          <w:numId w:val="5"/>
        </w:numPr>
        <w:rPr>
          <w:rFonts w:ascii="Arial" w:eastAsia="Arial" w:hAnsi="Arial" w:cs="Arial"/>
        </w:rPr>
      </w:pPr>
      <w:r w:rsidRPr="3BF1C14B">
        <w:rPr>
          <w:rFonts w:ascii="Arial" w:eastAsia="Arial" w:hAnsi="Arial" w:cs="Arial"/>
        </w:rPr>
        <w:t>In September, TUC Congress unanimously passed a motion</w:t>
      </w:r>
      <w:r w:rsidR="3AD171EA" w:rsidRPr="3BF1C14B">
        <w:rPr>
          <w:rFonts w:ascii="Arial" w:eastAsia="Arial" w:hAnsi="Arial" w:cs="Arial"/>
        </w:rPr>
        <w:t xml:space="preserve"> demanding an end to all licenses for arms traded with Israel, meeting international law and reaffirming the need to renew focus to advance a strategy of boycott, divestment and sanctions.</w:t>
      </w:r>
      <w:r w:rsidRPr="3BF1C14B">
        <w:rPr>
          <w:rFonts w:ascii="Arial" w:eastAsia="Arial" w:hAnsi="Arial" w:cs="Arial"/>
        </w:rPr>
        <w:t xml:space="preserve"> Congress also voted to support calls for a national workplace day of action in support of an immediate ceasefire. </w:t>
      </w:r>
    </w:p>
    <w:p w14:paraId="76C09964" w14:textId="2977F01C" w:rsidR="001564F1" w:rsidRPr="001564F1" w:rsidRDefault="001564F1" w:rsidP="3BF1C14B">
      <w:pPr>
        <w:rPr>
          <w:rFonts w:ascii="Arial" w:eastAsia="Arial" w:hAnsi="Arial" w:cs="Arial"/>
        </w:rPr>
      </w:pPr>
      <w:r w:rsidRPr="3BF1C14B">
        <w:rPr>
          <w:rFonts w:ascii="Arial" w:eastAsia="Arial" w:hAnsi="Arial" w:cs="Arial"/>
        </w:rPr>
        <w:t>This branch further notes: </w:t>
      </w:r>
    </w:p>
    <w:p w14:paraId="55C9817F" w14:textId="5093FAA9" w:rsidR="001564F1" w:rsidRPr="001564F1" w:rsidRDefault="001564F1" w:rsidP="3BF1C14B">
      <w:pPr>
        <w:numPr>
          <w:ilvl w:val="0"/>
          <w:numId w:val="6"/>
        </w:numPr>
        <w:rPr>
          <w:rFonts w:ascii="Arial" w:eastAsia="Arial" w:hAnsi="Arial" w:cs="Arial"/>
        </w:rPr>
      </w:pPr>
      <w:r w:rsidRPr="3BF1C14B">
        <w:rPr>
          <w:rFonts w:ascii="Arial" w:eastAsia="Arial" w:hAnsi="Arial" w:cs="Arial"/>
        </w:rPr>
        <w:t xml:space="preserve">The Palestine Solidarity Campaign (PSC) and others have called a workplace day of action on 28 November, the eve of the United Nations International Day of Solidarity with the Palestinian People. Trade unionists are encouraged to stage protests and </w:t>
      </w:r>
      <w:r w:rsidR="11767467" w:rsidRPr="3BF1C14B">
        <w:rPr>
          <w:rFonts w:ascii="Arial" w:eastAsia="Arial" w:hAnsi="Arial" w:cs="Arial"/>
        </w:rPr>
        <w:t xml:space="preserve">lunchtime </w:t>
      </w:r>
      <w:r w:rsidRPr="3BF1C14B">
        <w:rPr>
          <w:rFonts w:ascii="Arial" w:eastAsia="Arial" w:hAnsi="Arial" w:cs="Arial"/>
        </w:rPr>
        <w:t>walkouts, organise meetings and take other actions in workplaces across the country. </w:t>
      </w:r>
    </w:p>
    <w:p w14:paraId="2E79BBD5" w14:textId="5B9E4294" w:rsidR="001564F1" w:rsidRPr="001564F1" w:rsidRDefault="001564F1" w:rsidP="3BF1C14B">
      <w:pPr>
        <w:rPr>
          <w:rFonts w:ascii="Arial" w:eastAsia="Arial" w:hAnsi="Arial" w:cs="Arial"/>
        </w:rPr>
      </w:pPr>
      <w:r w:rsidRPr="3BF1C14B">
        <w:rPr>
          <w:rFonts w:ascii="Arial" w:eastAsia="Arial" w:hAnsi="Arial" w:cs="Arial"/>
        </w:rPr>
        <w:t>This branch resolves to: </w:t>
      </w:r>
    </w:p>
    <w:p w14:paraId="0F2793ED" w14:textId="015F6E89" w:rsidR="001564F1" w:rsidRPr="001564F1" w:rsidRDefault="001564F1" w:rsidP="3BF1C14B">
      <w:pPr>
        <w:numPr>
          <w:ilvl w:val="0"/>
          <w:numId w:val="7"/>
        </w:numPr>
        <w:rPr>
          <w:rFonts w:ascii="Arial" w:eastAsia="Arial" w:hAnsi="Arial" w:cs="Arial"/>
        </w:rPr>
      </w:pPr>
      <w:r w:rsidRPr="3BF1C14B">
        <w:rPr>
          <w:rFonts w:ascii="Arial" w:eastAsia="Arial" w:hAnsi="Arial" w:cs="Arial"/>
        </w:rPr>
        <w:t>Take part in the workplace day of action on 28 November in line with guidance issued by the national union and/or PSC. </w:t>
      </w:r>
    </w:p>
    <w:p w14:paraId="7C62B1C0" w14:textId="35433443" w:rsidR="001564F1" w:rsidRPr="001564F1" w:rsidRDefault="001564F1" w:rsidP="3BF1C14B">
      <w:pPr>
        <w:numPr>
          <w:ilvl w:val="0"/>
          <w:numId w:val="8"/>
        </w:numPr>
        <w:rPr>
          <w:rFonts w:ascii="Arial" w:eastAsia="Arial" w:hAnsi="Arial" w:cs="Arial"/>
        </w:rPr>
      </w:pPr>
      <w:r w:rsidRPr="3BF1C14B">
        <w:rPr>
          <w:rFonts w:ascii="Arial" w:eastAsia="Arial" w:hAnsi="Arial" w:cs="Arial"/>
        </w:rPr>
        <w:t>Affiliate to PSC, advertise national and local PSC demonstrations and encourage members to participate in PSC campaigns.  </w:t>
      </w:r>
    </w:p>
    <w:p w14:paraId="48F08730" w14:textId="7F3851C1" w:rsidR="00C31134" w:rsidRPr="001564F1" w:rsidRDefault="001564F1" w:rsidP="3BF1C14B">
      <w:pPr>
        <w:rPr>
          <w:rFonts w:ascii="Arial" w:eastAsia="Arial" w:hAnsi="Arial" w:cs="Arial"/>
        </w:rPr>
      </w:pPr>
      <w:r w:rsidRPr="3BF1C14B">
        <w:rPr>
          <w:rFonts w:ascii="Arial" w:eastAsia="Arial" w:hAnsi="Arial" w:cs="Arial"/>
        </w:rPr>
        <w:t> ~~~~~</w:t>
      </w:r>
    </w:p>
    <w:sectPr w:rsidR="00C31134" w:rsidRPr="001564F1" w:rsidSect="001564F1">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B4D28"/>
    <w:multiLevelType w:val="multilevel"/>
    <w:tmpl w:val="8B444A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E336C7"/>
    <w:multiLevelType w:val="multilevel"/>
    <w:tmpl w:val="616625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D359E9"/>
    <w:multiLevelType w:val="multilevel"/>
    <w:tmpl w:val="22103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202C56"/>
    <w:multiLevelType w:val="multilevel"/>
    <w:tmpl w:val="1EAE7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0424E4"/>
    <w:multiLevelType w:val="multilevel"/>
    <w:tmpl w:val="EA0A3F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082031"/>
    <w:multiLevelType w:val="multilevel"/>
    <w:tmpl w:val="6EFC4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BBE6D28"/>
    <w:multiLevelType w:val="multilevel"/>
    <w:tmpl w:val="E6665E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DA14DCB"/>
    <w:multiLevelType w:val="multilevel"/>
    <w:tmpl w:val="3EDCE0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3575658">
    <w:abstractNumId w:val="5"/>
  </w:num>
  <w:num w:numId="2" w16cid:durableId="207189444">
    <w:abstractNumId w:val="4"/>
  </w:num>
  <w:num w:numId="3" w16cid:durableId="2058042181">
    <w:abstractNumId w:val="6"/>
  </w:num>
  <w:num w:numId="4" w16cid:durableId="1657950168">
    <w:abstractNumId w:val="7"/>
  </w:num>
  <w:num w:numId="5" w16cid:durableId="2044791941">
    <w:abstractNumId w:val="0"/>
  </w:num>
  <w:num w:numId="6" w16cid:durableId="1027557301">
    <w:abstractNumId w:val="3"/>
  </w:num>
  <w:num w:numId="7" w16cid:durableId="266810618">
    <w:abstractNumId w:val="2"/>
  </w:num>
  <w:num w:numId="8" w16cid:durableId="1694719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F1"/>
    <w:rsid w:val="001564F1"/>
    <w:rsid w:val="00826658"/>
    <w:rsid w:val="008C5779"/>
    <w:rsid w:val="008E48E9"/>
    <w:rsid w:val="00C31134"/>
    <w:rsid w:val="07E0C329"/>
    <w:rsid w:val="10E73F83"/>
    <w:rsid w:val="11767467"/>
    <w:rsid w:val="3AD171EA"/>
    <w:rsid w:val="3BF1C14B"/>
    <w:rsid w:val="3FD63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98CE0"/>
  <w15:chartTrackingRefBased/>
  <w15:docId w15:val="{8092F378-9D98-427D-BF4F-E873D8592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64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64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64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64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64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64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4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4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4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4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64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64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64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64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4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4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4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4F1"/>
    <w:rPr>
      <w:rFonts w:eastAsiaTheme="majorEastAsia" w:cstheme="majorBidi"/>
      <w:color w:val="272727" w:themeColor="text1" w:themeTint="D8"/>
    </w:rPr>
  </w:style>
  <w:style w:type="paragraph" w:styleId="Title">
    <w:name w:val="Title"/>
    <w:basedOn w:val="Normal"/>
    <w:next w:val="Normal"/>
    <w:link w:val="TitleChar"/>
    <w:uiPriority w:val="10"/>
    <w:qFormat/>
    <w:rsid w:val="001564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4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4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4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4F1"/>
    <w:pPr>
      <w:spacing w:before="160"/>
      <w:jc w:val="center"/>
    </w:pPr>
    <w:rPr>
      <w:i/>
      <w:iCs/>
      <w:color w:val="404040" w:themeColor="text1" w:themeTint="BF"/>
    </w:rPr>
  </w:style>
  <w:style w:type="character" w:customStyle="1" w:styleId="QuoteChar">
    <w:name w:val="Quote Char"/>
    <w:basedOn w:val="DefaultParagraphFont"/>
    <w:link w:val="Quote"/>
    <w:uiPriority w:val="29"/>
    <w:rsid w:val="001564F1"/>
    <w:rPr>
      <w:i/>
      <w:iCs/>
      <w:color w:val="404040" w:themeColor="text1" w:themeTint="BF"/>
    </w:rPr>
  </w:style>
  <w:style w:type="paragraph" w:styleId="ListParagraph">
    <w:name w:val="List Paragraph"/>
    <w:basedOn w:val="Normal"/>
    <w:uiPriority w:val="34"/>
    <w:qFormat/>
    <w:rsid w:val="001564F1"/>
    <w:pPr>
      <w:ind w:left="720"/>
      <w:contextualSpacing/>
    </w:pPr>
  </w:style>
  <w:style w:type="character" w:styleId="IntenseEmphasis">
    <w:name w:val="Intense Emphasis"/>
    <w:basedOn w:val="DefaultParagraphFont"/>
    <w:uiPriority w:val="21"/>
    <w:qFormat/>
    <w:rsid w:val="001564F1"/>
    <w:rPr>
      <w:i/>
      <w:iCs/>
      <w:color w:val="0F4761" w:themeColor="accent1" w:themeShade="BF"/>
    </w:rPr>
  </w:style>
  <w:style w:type="paragraph" w:styleId="IntenseQuote">
    <w:name w:val="Intense Quote"/>
    <w:basedOn w:val="Normal"/>
    <w:next w:val="Normal"/>
    <w:link w:val="IntenseQuoteChar"/>
    <w:uiPriority w:val="30"/>
    <w:qFormat/>
    <w:rsid w:val="001564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64F1"/>
    <w:rPr>
      <w:i/>
      <w:iCs/>
      <w:color w:val="0F4761" w:themeColor="accent1" w:themeShade="BF"/>
    </w:rPr>
  </w:style>
  <w:style w:type="character" w:styleId="IntenseReference">
    <w:name w:val="Intense Reference"/>
    <w:basedOn w:val="DefaultParagraphFont"/>
    <w:uiPriority w:val="32"/>
    <w:qFormat/>
    <w:rsid w:val="001564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615631">
      <w:bodyDiv w:val="1"/>
      <w:marLeft w:val="0"/>
      <w:marRight w:val="0"/>
      <w:marTop w:val="0"/>
      <w:marBottom w:val="0"/>
      <w:divBdr>
        <w:top w:val="none" w:sz="0" w:space="0" w:color="auto"/>
        <w:left w:val="none" w:sz="0" w:space="0" w:color="auto"/>
        <w:bottom w:val="none" w:sz="0" w:space="0" w:color="auto"/>
        <w:right w:val="none" w:sz="0" w:space="0" w:color="auto"/>
      </w:divBdr>
      <w:divsChild>
        <w:div w:id="1306272591">
          <w:marLeft w:val="0"/>
          <w:marRight w:val="0"/>
          <w:marTop w:val="0"/>
          <w:marBottom w:val="0"/>
          <w:divBdr>
            <w:top w:val="none" w:sz="0" w:space="0" w:color="auto"/>
            <w:left w:val="none" w:sz="0" w:space="0" w:color="auto"/>
            <w:bottom w:val="none" w:sz="0" w:space="0" w:color="auto"/>
            <w:right w:val="none" w:sz="0" w:space="0" w:color="auto"/>
          </w:divBdr>
        </w:div>
        <w:div w:id="716979024">
          <w:marLeft w:val="0"/>
          <w:marRight w:val="0"/>
          <w:marTop w:val="0"/>
          <w:marBottom w:val="0"/>
          <w:divBdr>
            <w:top w:val="none" w:sz="0" w:space="0" w:color="auto"/>
            <w:left w:val="none" w:sz="0" w:space="0" w:color="auto"/>
            <w:bottom w:val="none" w:sz="0" w:space="0" w:color="auto"/>
            <w:right w:val="none" w:sz="0" w:space="0" w:color="auto"/>
          </w:divBdr>
        </w:div>
        <w:div w:id="1983121588">
          <w:marLeft w:val="0"/>
          <w:marRight w:val="0"/>
          <w:marTop w:val="0"/>
          <w:marBottom w:val="0"/>
          <w:divBdr>
            <w:top w:val="none" w:sz="0" w:space="0" w:color="auto"/>
            <w:left w:val="none" w:sz="0" w:space="0" w:color="auto"/>
            <w:bottom w:val="none" w:sz="0" w:space="0" w:color="auto"/>
            <w:right w:val="none" w:sz="0" w:space="0" w:color="auto"/>
          </w:divBdr>
        </w:div>
        <w:div w:id="1245918270">
          <w:marLeft w:val="0"/>
          <w:marRight w:val="0"/>
          <w:marTop w:val="0"/>
          <w:marBottom w:val="0"/>
          <w:divBdr>
            <w:top w:val="none" w:sz="0" w:space="0" w:color="auto"/>
            <w:left w:val="none" w:sz="0" w:space="0" w:color="auto"/>
            <w:bottom w:val="none" w:sz="0" w:space="0" w:color="auto"/>
            <w:right w:val="none" w:sz="0" w:space="0" w:color="auto"/>
          </w:divBdr>
        </w:div>
        <w:div w:id="657921065">
          <w:marLeft w:val="0"/>
          <w:marRight w:val="0"/>
          <w:marTop w:val="0"/>
          <w:marBottom w:val="0"/>
          <w:divBdr>
            <w:top w:val="none" w:sz="0" w:space="0" w:color="auto"/>
            <w:left w:val="none" w:sz="0" w:space="0" w:color="auto"/>
            <w:bottom w:val="none" w:sz="0" w:space="0" w:color="auto"/>
            <w:right w:val="none" w:sz="0" w:space="0" w:color="auto"/>
          </w:divBdr>
        </w:div>
        <w:div w:id="1936933375">
          <w:marLeft w:val="0"/>
          <w:marRight w:val="0"/>
          <w:marTop w:val="0"/>
          <w:marBottom w:val="0"/>
          <w:divBdr>
            <w:top w:val="none" w:sz="0" w:space="0" w:color="auto"/>
            <w:left w:val="none" w:sz="0" w:space="0" w:color="auto"/>
            <w:bottom w:val="none" w:sz="0" w:space="0" w:color="auto"/>
            <w:right w:val="none" w:sz="0" w:space="0" w:color="auto"/>
          </w:divBdr>
        </w:div>
        <w:div w:id="1388452619">
          <w:marLeft w:val="0"/>
          <w:marRight w:val="0"/>
          <w:marTop w:val="0"/>
          <w:marBottom w:val="0"/>
          <w:divBdr>
            <w:top w:val="none" w:sz="0" w:space="0" w:color="auto"/>
            <w:left w:val="none" w:sz="0" w:space="0" w:color="auto"/>
            <w:bottom w:val="none" w:sz="0" w:space="0" w:color="auto"/>
            <w:right w:val="none" w:sz="0" w:space="0" w:color="auto"/>
          </w:divBdr>
        </w:div>
        <w:div w:id="227304382">
          <w:marLeft w:val="0"/>
          <w:marRight w:val="0"/>
          <w:marTop w:val="0"/>
          <w:marBottom w:val="0"/>
          <w:divBdr>
            <w:top w:val="none" w:sz="0" w:space="0" w:color="auto"/>
            <w:left w:val="none" w:sz="0" w:space="0" w:color="auto"/>
            <w:bottom w:val="none" w:sz="0" w:space="0" w:color="auto"/>
            <w:right w:val="none" w:sz="0" w:space="0" w:color="auto"/>
          </w:divBdr>
        </w:div>
        <w:div w:id="564030322">
          <w:marLeft w:val="0"/>
          <w:marRight w:val="0"/>
          <w:marTop w:val="0"/>
          <w:marBottom w:val="0"/>
          <w:divBdr>
            <w:top w:val="none" w:sz="0" w:space="0" w:color="auto"/>
            <w:left w:val="none" w:sz="0" w:space="0" w:color="auto"/>
            <w:bottom w:val="none" w:sz="0" w:space="0" w:color="auto"/>
            <w:right w:val="none" w:sz="0" w:space="0" w:color="auto"/>
          </w:divBdr>
        </w:div>
        <w:div w:id="751044509">
          <w:marLeft w:val="0"/>
          <w:marRight w:val="0"/>
          <w:marTop w:val="0"/>
          <w:marBottom w:val="0"/>
          <w:divBdr>
            <w:top w:val="none" w:sz="0" w:space="0" w:color="auto"/>
            <w:left w:val="none" w:sz="0" w:space="0" w:color="auto"/>
            <w:bottom w:val="none" w:sz="0" w:space="0" w:color="auto"/>
            <w:right w:val="none" w:sz="0" w:space="0" w:color="auto"/>
          </w:divBdr>
        </w:div>
        <w:div w:id="357127978">
          <w:marLeft w:val="0"/>
          <w:marRight w:val="0"/>
          <w:marTop w:val="0"/>
          <w:marBottom w:val="0"/>
          <w:divBdr>
            <w:top w:val="none" w:sz="0" w:space="0" w:color="auto"/>
            <w:left w:val="none" w:sz="0" w:space="0" w:color="auto"/>
            <w:bottom w:val="none" w:sz="0" w:space="0" w:color="auto"/>
            <w:right w:val="none" w:sz="0" w:space="0" w:color="auto"/>
          </w:divBdr>
        </w:div>
        <w:div w:id="442726672">
          <w:marLeft w:val="0"/>
          <w:marRight w:val="0"/>
          <w:marTop w:val="0"/>
          <w:marBottom w:val="0"/>
          <w:divBdr>
            <w:top w:val="none" w:sz="0" w:space="0" w:color="auto"/>
            <w:left w:val="none" w:sz="0" w:space="0" w:color="auto"/>
            <w:bottom w:val="none" w:sz="0" w:space="0" w:color="auto"/>
            <w:right w:val="none" w:sz="0" w:space="0" w:color="auto"/>
          </w:divBdr>
        </w:div>
        <w:div w:id="992565627">
          <w:marLeft w:val="0"/>
          <w:marRight w:val="0"/>
          <w:marTop w:val="0"/>
          <w:marBottom w:val="0"/>
          <w:divBdr>
            <w:top w:val="none" w:sz="0" w:space="0" w:color="auto"/>
            <w:left w:val="none" w:sz="0" w:space="0" w:color="auto"/>
            <w:bottom w:val="none" w:sz="0" w:space="0" w:color="auto"/>
            <w:right w:val="none" w:sz="0" w:space="0" w:color="auto"/>
          </w:divBdr>
        </w:div>
        <w:div w:id="1947885442">
          <w:marLeft w:val="0"/>
          <w:marRight w:val="0"/>
          <w:marTop w:val="0"/>
          <w:marBottom w:val="0"/>
          <w:divBdr>
            <w:top w:val="none" w:sz="0" w:space="0" w:color="auto"/>
            <w:left w:val="none" w:sz="0" w:space="0" w:color="auto"/>
            <w:bottom w:val="none" w:sz="0" w:space="0" w:color="auto"/>
            <w:right w:val="none" w:sz="0" w:space="0" w:color="auto"/>
          </w:divBdr>
        </w:div>
        <w:div w:id="834955720">
          <w:marLeft w:val="0"/>
          <w:marRight w:val="0"/>
          <w:marTop w:val="0"/>
          <w:marBottom w:val="0"/>
          <w:divBdr>
            <w:top w:val="none" w:sz="0" w:space="0" w:color="auto"/>
            <w:left w:val="none" w:sz="0" w:space="0" w:color="auto"/>
            <w:bottom w:val="none" w:sz="0" w:space="0" w:color="auto"/>
            <w:right w:val="none" w:sz="0" w:space="0" w:color="auto"/>
          </w:divBdr>
        </w:div>
        <w:div w:id="1141075585">
          <w:marLeft w:val="0"/>
          <w:marRight w:val="0"/>
          <w:marTop w:val="0"/>
          <w:marBottom w:val="0"/>
          <w:divBdr>
            <w:top w:val="none" w:sz="0" w:space="0" w:color="auto"/>
            <w:left w:val="none" w:sz="0" w:space="0" w:color="auto"/>
            <w:bottom w:val="none" w:sz="0" w:space="0" w:color="auto"/>
            <w:right w:val="none" w:sz="0" w:space="0" w:color="auto"/>
          </w:divBdr>
        </w:div>
      </w:divsChild>
    </w:div>
    <w:div w:id="824516131">
      <w:bodyDiv w:val="1"/>
      <w:marLeft w:val="0"/>
      <w:marRight w:val="0"/>
      <w:marTop w:val="0"/>
      <w:marBottom w:val="0"/>
      <w:divBdr>
        <w:top w:val="none" w:sz="0" w:space="0" w:color="auto"/>
        <w:left w:val="none" w:sz="0" w:space="0" w:color="auto"/>
        <w:bottom w:val="none" w:sz="0" w:space="0" w:color="auto"/>
        <w:right w:val="none" w:sz="0" w:space="0" w:color="auto"/>
      </w:divBdr>
      <w:divsChild>
        <w:div w:id="383531265">
          <w:marLeft w:val="0"/>
          <w:marRight w:val="0"/>
          <w:marTop w:val="0"/>
          <w:marBottom w:val="0"/>
          <w:divBdr>
            <w:top w:val="none" w:sz="0" w:space="0" w:color="auto"/>
            <w:left w:val="none" w:sz="0" w:space="0" w:color="auto"/>
            <w:bottom w:val="none" w:sz="0" w:space="0" w:color="auto"/>
            <w:right w:val="none" w:sz="0" w:space="0" w:color="auto"/>
          </w:divBdr>
        </w:div>
        <w:div w:id="4600359">
          <w:marLeft w:val="0"/>
          <w:marRight w:val="0"/>
          <w:marTop w:val="0"/>
          <w:marBottom w:val="0"/>
          <w:divBdr>
            <w:top w:val="none" w:sz="0" w:space="0" w:color="auto"/>
            <w:left w:val="none" w:sz="0" w:space="0" w:color="auto"/>
            <w:bottom w:val="none" w:sz="0" w:space="0" w:color="auto"/>
            <w:right w:val="none" w:sz="0" w:space="0" w:color="auto"/>
          </w:divBdr>
        </w:div>
        <w:div w:id="600063437">
          <w:marLeft w:val="0"/>
          <w:marRight w:val="0"/>
          <w:marTop w:val="0"/>
          <w:marBottom w:val="0"/>
          <w:divBdr>
            <w:top w:val="none" w:sz="0" w:space="0" w:color="auto"/>
            <w:left w:val="none" w:sz="0" w:space="0" w:color="auto"/>
            <w:bottom w:val="none" w:sz="0" w:space="0" w:color="auto"/>
            <w:right w:val="none" w:sz="0" w:space="0" w:color="auto"/>
          </w:divBdr>
        </w:div>
        <w:div w:id="411780064">
          <w:marLeft w:val="0"/>
          <w:marRight w:val="0"/>
          <w:marTop w:val="0"/>
          <w:marBottom w:val="0"/>
          <w:divBdr>
            <w:top w:val="none" w:sz="0" w:space="0" w:color="auto"/>
            <w:left w:val="none" w:sz="0" w:space="0" w:color="auto"/>
            <w:bottom w:val="none" w:sz="0" w:space="0" w:color="auto"/>
            <w:right w:val="none" w:sz="0" w:space="0" w:color="auto"/>
          </w:divBdr>
        </w:div>
        <w:div w:id="1004473034">
          <w:marLeft w:val="0"/>
          <w:marRight w:val="0"/>
          <w:marTop w:val="0"/>
          <w:marBottom w:val="0"/>
          <w:divBdr>
            <w:top w:val="none" w:sz="0" w:space="0" w:color="auto"/>
            <w:left w:val="none" w:sz="0" w:space="0" w:color="auto"/>
            <w:bottom w:val="none" w:sz="0" w:space="0" w:color="auto"/>
            <w:right w:val="none" w:sz="0" w:space="0" w:color="auto"/>
          </w:divBdr>
        </w:div>
        <w:div w:id="1756514861">
          <w:marLeft w:val="0"/>
          <w:marRight w:val="0"/>
          <w:marTop w:val="0"/>
          <w:marBottom w:val="0"/>
          <w:divBdr>
            <w:top w:val="none" w:sz="0" w:space="0" w:color="auto"/>
            <w:left w:val="none" w:sz="0" w:space="0" w:color="auto"/>
            <w:bottom w:val="none" w:sz="0" w:space="0" w:color="auto"/>
            <w:right w:val="none" w:sz="0" w:space="0" w:color="auto"/>
          </w:divBdr>
        </w:div>
        <w:div w:id="1288782601">
          <w:marLeft w:val="0"/>
          <w:marRight w:val="0"/>
          <w:marTop w:val="0"/>
          <w:marBottom w:val="0"/>
          <w:divBdr>
            <w:top w:val="none" w:sz="0" w:space="0" w:color="auto"/>
            <w:left w:val="none" w:sz="0" w:space="0" w:color="auto"/>
            <w:bottom w:val="none" w:sz="0" w:space="0" w:color="auto"/>
            <w:right w:val="none" w:sz="0" w:space="0" w:color="auto"/>
          </w:divBdr>
        </w:div>
        <w:div w:id="1655992501">
          <w:marLeft w:val="0"/>
          <w:marRight w:val="0"/>
          <w:marTop w:val="0"/>
          <w:marBottom w:val="0"/>
          <w:divBdr>
            <w:top w:val="none" w:sz="0" w:space="0" w:color="auto"/>
            <w:left w:val="none" w:sz="0" w:space="0" w:color="auto"/>
            <w:bottom w:val="none" w:sz="0" w:space="0" w:color="auto"/>
            <w:right w:val="none" w:sz="0" w:space="0" w:color="auto"/>
          </w:divBdr>
        </w:div>
        <w:div w:id="1774008606">
          <w:marLeft w:val="0"/>
          <w:marRight w:val="0"/>
          <w:marTop w:val="0"/>
          <w:marBottom w:val="0"/>
          <w:divBdr>
            <w:top w:val="none" w:sz="0" w:space="0" w:color="auto"/>
            <w:left w:val="none" w:sz="0" w:space="0" w:color="auto"/>
            <w:bottom w:val="none" w:sz="0" w:space="0" w:color="auto"/>
            <w:right w:val="none" w:sz="0" w:space="0" w:color="auto"/>
          </w:divBdr>
        </w:div>
        <w:div w:id="337316310">
          <w:marLeft w:val="0"/>
          <w:marRight w:val="0"/>
          <w:marTop w:val="0"/>
          <w:marBottom w:val="0"/>
          <w:divBdr>
            <w:top w:val="none" w:sz="0" w:space="0" w:color="auto"/>
            <w:left w:val="none" w:sz="0" w:space="0" w:color="auto"/>
            <w:bottom w:val="none" w:sz="0" w:space="0" w:color="auto"/>
            <w:right w:val="none" w:sz="0" w:space="0" w:color="auto"/>
          </w:divBdr>
        </w:div>
        <w:div w:id="1462191266">
          <w:marLeft w:val="0"/>
          <w:marRight w:val="0"/>
          <w:marTop w:val="0"/>
          <w:marBottom w:val="0"/>
          <w:divBdr>
            <w:top w:val="none" w:sz="0" w:space="0" w:color="auto"/>
            <w:left w:val="none" w:sz="0" w:space="0" w:color="auto"/>
            <w:bottom w:val="none" w:sz="0" w:space="0" w:color="auto"/>
            <w:right w:val="none" w:sz="0" w:space="0" w:color="auto"/>
          </w:divBdr>
        </w:div>
        <w:div w:id="543642621">
          <w:marLeft w:val="0"/>
          <w:marRight w:val="0"/>
          <w:marTop w:val="0"/>
          <w:marBottom w:val="0"/>
          <w:divBdr>
            <w:top w:val="none" w:sz="0" w:space="0" w:color="auto"/>
            <w:left w:val="none" w:sz="0" w:space="0" w:color="auto"/>
            <w:bottom w:val="none" w:sz="0" w:space="0" w:color="auto"/>
            <w:right w:val="none" w:sz="0" w:space="0" w:color="auto"/>
          </w:divBdr>
        </w:div>
        <w:div w:id="1936017205">
          <w:marLeft w:val="0"/>
          <w:marRight w:val="0"/>
          <w:marTop w:val="0"/>
          <w:marBottom w:val="0"/>
          <w:divBdr>
            <w:top w:val="none" w:sz="0" w:space="0" w:color="auto"/>
            <w:left w:val="none" w:sz="0" w:space="0" w:color="auto"/>
            <w:bottom w:val="none" w:sz="0" w:space="0" w:color="auto"/>
            <w:right w:val="none" w:sz="0" w:space="0" w:color="auto"/>
          </w:divBdr>
        </w:div>
        <w:div w:id="1820684602">
          <w:marLeft w:val="0"/>
          <w:marRight w:val="0"/>
          <w:marTop w:val="0"/>
          <w:marBottom w:val="0"/>
          <w:divBdr>
            <w:top w:val="none" w:sz="0" w:space="0" w:color="auto"/>
            <w:left w:val="none" w:sz="0" w:space="0" w:color="auto"/>
            <w:bottom w:val="none" w:sz="0" w:space="0" w:color="auto"/>
            <w:right w:val="none" w:sz="0" w:space="0" w:color="auto"/>
          </w:divBdr>
        </w:div>
        <w:div w:id="1661880945">
          <w:marLeft w:val="0"/>
          <w:marRight w:val="0"/>
          <w:marTop w:val="0"/>
          <w:marBottom w:val="0"/>
          <w:divBdr>
            <w:top w:val="none" w:sz="0" w:space="0" w:color="auto"/>
            <w:left w:val="none" w:sz="0" w:space="0" w:color="auto"/>
            <w:bottom w:val="none" w:sz="0" w:space="0" w:color="auto"/>
            <w:right w:val="none" w:sz="0" w:space="0" w:color="auto"/>
          </w:divBdr>
        </w:div>
        <w:div w:id="1812744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867df3-64c2-4259-bbd3-c48e22cd7b7d">
      <Terms xmlns="http://schemas.microsoft.com/office/infopath/2007/PartnerControls"/>
    </lcf76f155ced4ddcb4097134ff3c332f>
    <TaxCatchAll xmlns="2a45eb63-abac-414b-b5cf-ade8b869f3b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66C5281953ED48A57F2055FFF7644F" ma:contentTypeVersion="18" ma:contentTypeDescription="Create a new document." ma:contentTypeScope="" ma:versionID="37007c91e1815683818269c6a4a01dcf">
  <xsd:schema xmlns:xsd="http://www.w3.org/2001/XMLSchema" xmlns:xs="http://www.w3.org/2001/XMLSchema" xmlns:p="http://schemas.microsoft.com/office/2006/metadata/properties" xmlns:ns2="94867df3-64c2-4259-bbd3-c48e22cd7b7d" xmlns:ns3="2a45eb63-abac-414b-b5cf-ade8b869f3bc" targetNamespace="http://schemas.microsoft.com/office/2006/metadata/properties" ma:root="true" ma:fieldsID="402b0eea22df4cdeb544736e39a4ee77" ns2:_="" ns3:_="">
    <xsd:import namespace="94867df3-64c2-4259-bbd3-c48e22cd7b7d"/>
    <xsd:import namespace="2a45eb63-abac-414b-b5cf-ade8b869f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867df3-64c2-4259-bbd3-c48e22cd7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c20fa4-26f4-4158-8cc6-dc7f65b945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45eb63-abac-414b-b5cf-ade8b869f3b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9b9cad2-e08f-44f3-b73b-fa1cf14429b2}" ma:internalName="TaxCatchAll" ma:showField="CatchAllData" ma:web="2a45eb63-abac-414b-b5cf-ade8b869f3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18A017-BAC0-4DB0-859B-0375DBD26C97}">
  <ds:schemaRefs>
    <ds:schemaRef ds:uri="http://schemas.microsoft.com/office/2006/metadata/properties"/>
    <ds:schemaRef ds:uri="http://schemas.microsoft.com/office/infopath/2007/PartnerControls"/>
    <ds:schemaRef ds:uri="94867df3-64c2-4259-bbd3-c48e22cd7b7d"/>
    <ds:schemaRef ds:uri="2a45eb63-abac-414b-b5cf-ade8b869f3bc"/>
  </ds:schemaRefs>
</ds:datastoreItem>
</file>

<file path=customXml/itemProps2.xml><?xml version="1.0" encoding="utf-8"?>
<ds:datastoreItem xmlns:ds="http://schemas.openxmlformats.org/officeDocument/2006/customXml" ds:itemID="{34252195-3E65-4F16-A02F-0422A07ECF8A}">
  <ds:schemaRefs>
    <ds:schemaRef ds:uri="http://schemas.microsoft.com/sharepoint/v3/contenttype/forms"/>
  </ds:schemaRefs>
</ds:datastoreItem>
</file>

<file path=customXml/itemProps3.xml><?xml version="1.0" encoding="utf-8"?>
<ds:datastoreItem xmlns:ds="http://schemas.openxmlformats.org/officeDocument/2006/customXml" ds:itemID="{62025CF7-27A9-4EA6-A1C6-51731A325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867df3-64c2-4259-bbd3-c48e22cd7b7d"/>
    <ds:schemaRef ds:uri="2a45eb63-abac-414b-b5cf-ade8b869f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1742</Characters>
  <Application>Microsoft Office Word</Application>
  <DocSecurity>0</DocSecurity>
  <Lines>14</Lines>
  <Paragraphs>4</Paragraphs>
  <ScaleCrop>false</ScaleCrop>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Martial Kurtz</dc:creator>
  <cp:keywords/>
  <dc:description/>
  <cp:lastModifiedBy>Martial Kurtz</cp:lastModifiedBy>
  <cp:revision>2</cp:revision>
  <dcterms:created xsi:type="dcterms:W3CDTF">2024-11-12T15:13:00Z</dcterms:created>
  <dcterms:modified xsi:type="dcterms:W3CDTF">2024-11-12T15:13:00Z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0x0101004466C5281953ED48A57F2055FFF7644F</vt:lpwstr>
  </property>
  <property fmtid="{D5CDD505-2E9C-101B-9397-08002B2CF9AE}" pid="3" name="MediaServiceImageTags">
    <vt:lpwstr/>
  </property>
</Properties>
</file>